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DFB3" w14:textId="77777777" w:rsidR="00DF6E38" w:rsidRPr="00A134AB" w:rsidRDefault="00DF6E38" w:rsidP="00DF6E38">
      <w:pPr>
        <w:jc w:val="center"/>
        <w:rPr>
          <w:rFonts w:ascii="Garamond" w:hAnsi="Garamond"/>
          <w:b/>
          <w:sz w:val="32"/>
          <w:szCs w:val="32"/>
        </w:rPr>
      </w:pPr>
      <w:r w:rsidRPr="00A134AB">
        <w:rPr>
          <w:rFonts w:ascii="Garamond" w:hAnsi="Garamond"/>
          <w:b/>
          <w:sz w:val="38"/>
          <w:szCs w:val="38"/>
        </w:rPr>
        <w:t>M</w:t>
      </w:r>
      <w:r w:rsidRPr="00A134AB">
        <w:rPr>
          <w:rFonts w:ascii="Garamond" w:hAnsi="Garamond"/>
          <w:b/>
          <w:sz w:val="32"/>
          <w:szCs w:val="32"/>
        </w:rPr>
        <w:t>OS</w:t>
      </w:r>
      <w:r w:rsidRPr="00A134AB">
        <w:rPr>
          <w:rFonts w:ascii="Garamond" w:hAnsi="Garamond"/>
          <w:b/>
          <w:sz w:val="38"/>
          <w:szCs w:val="38"/>
        </w:rPr>
        <w:t>A</w:t>
      </w:r>
      <w:r w:rsidRPr="00A134AB">
        <w:rPr>
          <w:rFonts w:ascii="Garamond" w:hAnsi="Garamond"/>
          <w:b/>
          <w:sz w:val="32"/>
          <w:szCs w:val="32"/>
        </w:rPr>
        <w:t>IC</w:t>
      </w:r>
      <w:r w:rsidRPr="00A134AB">
        <w:rPr>
          <w:rFonts w:ascii="Garamond" w:hAnsi="Garamond"/>
          <w:b/>
          <w:sz w:val="38"/>
          <w:szCs w:val="38"/>
        </w:rPr>
        <w:t>O</w:t>
      </w:r>
    </w:p>
    <w:p w14:paraId="34BCAA2C" w14:textId="77777777" w:rsidR="00DF6E38" w:rsidRDefault="00DF6E38" w:rsidP="00DF6E38">
      <w:pPr>
        <w:jc w:val="center"/>
        <w:rPr>
          <w:rFonts w:ascii="Garamond" w:hAnsi="Garamond"/>
          <w:sz w:val="32"/>
          <w:szCs w:val="32"/>
        </w:rPr>
      </w:pPr>
      <w:r>
        <w:rPr>
          <w:rFonts w:ascii="Garamond" w:hAnsi="Garamond"/>
          <w:sz w:val="32"/>
          <w:szCs w:val="32"/>
        </w:rPr>
        <w:t>Rivista online del Liceo Scientifico Classico ‘F. Quercia’ Marcianise</w:t>
      </w:r>
    </w:p>
    <w:p w14:paraId="44D93326" w14:textId="77777777" w:rsidR="00C75C9C" w:rsidRPr="00C75C9C" w:rsidRDefault="00DF1062" w:rsidP="00C75C9C">
      <w:pPr>
        <w:jc w:val="center"/>
        <w:rPr>
          <w:rFonts w:ascii="Garamond" w:hAnsi="Garamond"/>
        </w:rPr>
      </w:pPr>
      <w:r>
        <w:rPr>
          <w:rFonts w:ascii="Garamond" w:hAnsi="Garamond"/>
          <w:noProof/>
        </w:rPr>
        <w:drawing>
          <wp:inline distT="0" distB="0" distL="0" distR="0" wp14:anchorId="11C72126" wp14:editId="1F4F7098">
            <wp:extent cx="3119171" cy="2574833"/>
            <wp:effectExtent l="19050" t="0" r="5029" b="0"/>
            <wp:docPr id="1" name="Immagine 0" descr="Logo2(dimensionepiccola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2(dimensionepiccola).png"/>
                    <pic:cNvPicPr/>
                  </pic:nvPicPr>
                  <pic:blipFill>
                    <a:blip r:embed="rId6"/>
                    <a:srcRect l="14434" t="7811" r="27177" b="33412"/>
                    <a:stretch>
                      <a:fillRect/>
                    </a:stretch>
                  </pic:blipFill>
                  <pic:spPr>
                    <a:xfrm>
                      <a:off x="0" y="0"/>
                      <a:ext cx="3119171" cy="25748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5B8C187D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Direttore responsabile</w:t>
      </w:r>
    </w:p>
    <w:p w14:paraId="28944B87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b/>
          <w:smallCaps/>
          <w:sz w:val="24"/>
          <w:szCs w:val="24"/>
        </w:rPr>
      </w:pPr>
      <w:r>
        <w:rPr>
          <w:rFonts w:ascii="Garamond" w:hAnsi="Garamond"/>
          <w:b/>
          <w:smallCaps/>
          <w:sz w:val="24"/>
          <w:szCs w:val="24"/>
        </w:rPr>
        <w:t>Diamante Marotta</w:t>
      </w:r>
    </w:p>
    <w:p w14:paraId="5C2244E5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caps/>
          <w:sz w:val="24"/>
          <w:szCs w:val="24"/>
        </w:rPr>
      </w:pPr>
    </w:p>
    <w:p w14:paraId="29B9F0A4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Coordinatore editoriale</w:t>
      </w:r>
    </w:p>
    <w:p w14:paraId="5D51892F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b/>
          <w:smallCaps/>
          <w:sz w:val="24"/>
          <w:szCs w:val="24"/>
        </w:rPr>
      </w:pPr>
      <w:r>
        <w:rPr>
          <w:rFonts w:ascii="Garamond" w:hAnsi="Garamond"/>
          <w:b/>
          <w:smallCaps/>
          <w:sz w:val="24"/>
          <w:szCs w:val="24"/>
        </w:rPr>
        <w:t>Giulio Coppola</w:t>
      </w:r>
    </w:p>
    <w:p w14:paraId="1C08C677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smallCaps/>
          <w:sz w:val="24"/>
          <w:szCs w:val="24"/>
        </w:rPr>
      </w:pPr>
    </w:p>
    <w:p w14:paraId="17B27669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Segreteria di redazione</w:t>
      </w:r>
    </w:p>
    <w:p w14:paraId="34754FF2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b/>
          <w:smallCaps/>
          <w:sz w:val="24"/>
          <w:szCs w:val="24"/>
        </w:rPr>
      </w:pPr>
      <w:r>
        <w:rPr>
          <w:rFonts w:ascii="Garamond" w:hAnsi="Garamond"/>
          <w:b/>
          <w:smallCaps/>
          <w:sz w:val="24"/>
          <w:szCs w:val="24"/>
        </w:rPr>
        <w:t>Francesco Caso</w:t>
      </w:r>
      <w:r w:rsidRPr="000876A8">
        <w:rPr>
          <w:rFonts w:ascii="Garamond" w:hAnsi="Garamond"/>
          <w:smallCaps/>
          <w:sz w:val="24"/>
          <w:szCs w:val="24"/>
        </w:rPr>
        <w:t>,</w:t>
      </w:r>
      <w:r>
        <w:rPr>
          <w:rFonts w:ascii="Garamond" w:hAnsi="Garamond"/>
          <w:b/>
          <w:smallCaps/>
          <w:sz w:val="24"/>
          <w:szCs w:val="24"/>
        </w:rPr>
        <w:t xml:space="preserve"> Maria Delle Curti</w:t>
      </w:r>
      <w:r w:rsidRPr="000876A8">
        <w:rPr>
          <w:rFonts w:ascii="Garamond" w:hAnsi="Garamond"/>
          <w:smallCaps/>
          <w:sz w:val="24"/>
          <w:szCs w:val="24"/>
        </w:rPr>
        <w:t>,</w:t>
      </w:r>
      <w:r>
        <w:rPr>
          <w:rFonts w:ascii="Garamond" w:hAnsi="Garamond"/>
          <w:b/>
          <w:smallCaps/>
          <w:sz w:val="24"/>
          <w:szCs w:val="24"/>
        </w:rPr>
        <w:t xml:space="preserve"> Giulia Rocco</w:t>
      </w:r>
      <w:r w:rsidRPr="000876A8">
        <w:rPr>
          <w:rFonts w:ascii="Garamond" w:hAnsi="Garamond"/>
          <w:smallCaps/>
          <w:sz w:val="24"/>
          <w:szCs w:val="24"/>
        </w:rPr>
        <w:t>,</w:t>
      </w:r>
      <w:r>
        <w:rPr>
          <w:rFonts w:ascii="Garamond" w:hAnsi="Garamond"/>
          <w:b/>
          <w:smallCaps/>
          <w:sz w:val="24"/>
          <w:szCs w:val="24"/>
        </w:rPr>
        <w:t xml:space="preserve"> Silvia Rosati</w:t>
      </w:r>
      <w:r w:rsidRPr="000876A8">
        <w:rPr>
          <w:rFonts w:ascii="Garamond" w:hAnsi="Garamond"/>
          <w:smallCaps/>
          <w:sz w:val="24"/>
          <w:szCs w:val="24"/>
        </w:rPr>
        <w:t>,</w:t>
      </w:r>
      <w:r w:rsidR="00BC7091">
        <w:rPr>
          <w:rFonts w:ascii="Garamond" w:hAnsi="Garamond"/>
          <w:b/>
          <w:smallCaps/>
          <w:sz w:val="24"/>
          <w:szCs w:val="24"/>
        </w:rPr>
        <w:t xml:space="preserve"> Mariat</w:t>
      </w:r>
      <w:r>
        <w:rPr>
          <w:rFonts w:ascii="Garamond" w:hAnsi="Garamond"/>
          <w:b/>
          <w:smallCaps/>
          <w:sz w:val="24"/>
          <w:szCs w:val="24"/>
        </w:rPr>
        <w:t>eresa Verona</w:t>
      </w:r>
    </w:p>
    <w:p w14:paraId="1388BA6D" w14:textId="77777777" w:rsidR="00DF6E38" w:rsidRDefault="00DF6E38" w:rsidP="00DF1062">
      <w:pPr>
        <w:spacing w:after="0" w:line="240" w:lineRule="auto"/>
        <w:jc w:val="center"/>
        <w:rPr>
          <w:rFonts w:ascii="Garamond" w:hAnsi="Garamond"/>
          <w:smallCaps/>
          <w:sz w:val="24"/>
          <w:szCs w:val="24"/>
        </w:rPr>
      </w:pPr>
    </w:p>
    <w:p w14:paraId="7F64B452" w14:textId="77777777" w:rsidR="00DF1062" w:rsidRDefault="00DF1062" w:rsidP="00DF1062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Grafica</w:t>
      </w:r>
    </w:p>
    <w:p w14:paraId="5566ADFE" w14:textId="77777777" w:rsidR="00DF1062" w:rsidRPr="00DF1062" w:rsidRDefault="00DF1062" w:rsidP="00DF1062">
      <w:pPr>
        <w:spacing w:after="0" w:line="240" w:lineRule="auto"/>
        <w:jc w:val="center"/>
        <w:rPr>
          <w:rFonts w:ascii="Garamond" w:hAnsi="Garamond"/>
          <w:b/>
          <w:smallCaps/>
          <w:sz w:val="24"/>
          <w:szCs w:val="24"/>
        </w:rPr>
      </w:pPr>
      <w:r w:rsidRPr="00DF1062">
        <w:rPr>
          <w:rFonts w:ascii="Garamond" w:hAnsi="Garamond"/>
          <w:b/>
          <w:smallCaps/>
          <w:sz w:val="24"/>
          <w:szCs w:val="24"/>
        </w:rPr>
        <w:t>Filomena Letizia</w:t>
      </w:r>
    </w:p>
    <w:p w14:paraId="5F2DBB05" w14:textId="77777777" w:rsidR="00DF1062" w:rsidRDefault="00DF1062" w:rsidP="00DF1062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</w:p>
    <w:p w14:paraId="786C8F2C" w14:textId="77777777" w:rsidR="00DF1062" w:rsidRPr="00DF1062" w:rsidRDefault="00DF1062" w:rsidP="00DF1062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</w:p>
    <w:p w14:paraId="77BD7B73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smallCaps/>
          <w:sz w:val="24"/>
          <w:szCs w:val="24"/>
        </w:rPr>
        <w:t xml:space="preserve">N. </w:t>
      </w:r>
      <w:r w:rsidR="00C75C9C">
        <w:rPr>
          <w:rFonts w:ascii="Garamond" w:hAnsi="Garamond"/>
          <w:smallCaps/>
          <w:sz w:val="24"/>
          <w:szCs w:val="24"/>
        </w:rPr>
        <w:t>-</w:t>
      </w:r>
      <w:r>
        <w:rPr>
          <w:rFonts w:ascii="Garamond" w:hAnsi="Garamond"/>
          <w:smallCaps/>
          <w:sz w:val="24"/>
          <w:szCs w:val="24"/>
        </w:rPr>
        <w:t>1</w:t>
      </w:r>
      <w:r w:rsidR="00C75C9C">
        <w:rPr>
          <w:rFonts w:ascii="Garamond" w:hAnsi="Garamond"/>
          <w:smallCaps/>
          <w:sz w:val="24"/>
          <w:szCs w:val="24"/>
        </w:rPr>
        <w:t>-</w:t>
      </w:r>
      <w:r>
        <w:rPr>
          <w:rFonts w:ascii="Garamond" w:hAnsi="Garamond"/>
          <w:smallCaps/>
          <w:sz w:val="24"/>
          <w:szCs w:val="24"/>
        </w:rPr>
        <w:t xml:space="preserve"> 2014</w:t>
      </w:r>
    </w:p>
    <w:p w14:paraId="3B35DD58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smallCaps/>
          <w:sz w:val="24"/>
          <w:szCs w:val="24"/>
        </w:rPr>
      </w:pPr>
    </w:p>
    <w:p w14:paraId="1C794878" w14:textId="77777777" w:rsidR="00DF6E38" w:rsidRDefault="00DF6E38" w:rsidP="00DF6E38">
      <w:pPr>
        <w:spacing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smallCaps/>
          <w:sz w:val="24"/>
          <w:szCs w:val="24"/>
        </w:rPr>
        <w:t xml:space="preserve">        Editoriale</w:t>
      </w:r>
    </w:p>
    <w:p w14:paraId="73DDF2B7" w14:textId="77777777" w:rsidR="00DF6E38" w:rsidRDefault="00DF6E38" w:rsidP="00DF6E3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smallCaps/>
          <w:sz w:val="24"/>
          <w:szCs w:val="24"/>
        </w:rPr>
        <w:t>Ricerche e Prove Narrative</w:t>
      </w:r>
    </w:p>
    <w:p w14:paraId="24B54F7E" w14:textId="77777777" w:rsidR="00DF6E38" w:rsidRDefault="00DF6E38" w:rsidP="00DF6E38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Antonella Carfora, </w:t>
      </w:r>
      <w:r>
        <w:rPr>
          <w:rFonts w:ascii="Garamond" w:hAnsi="Garamond"/>
          <w:sz w:val="24"/>
          <w:szCs w:val="24"/>
        </w:rPr>
        <w:t xml:space="preserve">Le guide di Napoli nell’editoria di antico regime  </w:t>
      </w:r>
    </w:p>
    <w:p w14:paraId="5AB755BC" w14:textId="77777777" w:rsidR="00DF6E38" w:rsidRDefault="00DF6E38" w:rsidP="00DF6E38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Francesco Caso, </w:t>
      </w:r>
      <w:r>
        <w:rPr>
          <w:rFonts w:ascii="Garamond" w:hAnsi="Garamond"/>
          <w:sz w:val="24"/>
          <w:szCs w:val="24"/>
        </w:rPr>
        <w:t xml:space="preserve">Un mondo di sosia                                                 </w:t>
      </w:r>
    </w:p>
    <w:p w14:paraId="4660F9A5" w14:textId="77777777" w:rsidR="00DF6E38" w:rsidRDefault="00DF6E38" w:rsidP="00DF6E38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Nicola Coppola, </w:t>
      </w:r>
      <w:r>
        <w:rPr>
          <w:rFonts w:ascii="Garamond" w:hAnsi="Garamond"/>
          <w:sz w:val="24"/>
          <w:szCs w:val="24"/>
        </w:rPr>
        <w:t>Infezione da HIV: un’infezione subdola, ma che può essere fermata</w:t>
      </w:r>
    </w:p>
    <w:p w14:paraId="1155FB72" w14:textId="77777777" w:rsidR="00DF6E38" w:rsidRDefault="00DF6E38" w:rsidP="00DF6E38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Mario Vendemia, </w:t>
      </w:r>
      <w:r>
        <w:rPr>
          <w:rFonts w:ascii="Garamond" w:hAnsi="Garamond"/>
          <w:sz w:val="24"/>
          <w:szCs w:val="24"/>
        </w:rPr>
        <w:t>Racconti del corpo e dello spirito</w:t>
      </w:r>
    </w:p>
    <w:p w14:paraId="2A9C095A" w14:textId="77777777" w:rsidR="00DF6E38" w:rsidRDefault="00DF6E38" w:rsidP="00DF6E38">
      <w:pPr>
        <w:pStyle w:val="Paragrafoelenco"/>
        <w:spacing w:after="0" w:line="240" w:lineRule="auto"/>
        <w:ind w:left="1440"/>
        <w:jc w:val="both"/>
        <w:rPr>
          <w:rFonts w:ascii="Garamond" w:hAnsi="Garamond"/>
          <w:smallCaps/>
          <w:sz w:val="24"/>
          <w:szCs w:val="24"/>
        </w:rPr>
      </w:pPr>
    </w:p>
    <w:p w14:paraId="3F1F795E" w14:textId="77777777" w:rsidR="00DF6E38" w:rsidRDefault="00DF6E38" w:rsidP="00DF6E3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mallCaps/>
          <w:sz w:val="24"/>
          <w:szCs w:val="24"/>
        </w:rPr>
        <w:t>Didattica</w:t>
      </w:r>
    </w:p>
    <w:p w14:paraId="357FE36A" w14:textId="77777777" w:rsidR="00DF6E38" w:rsidRDefault="00DF6E38" w:rsidP="00DF6E3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Giulio Coppola, </w:t>
      </w:r>
      <w:r>
        <w:rPr>
          <w:rFonts w:ascii="Garamond" w:hAnsi="Garamond"/>
          <w:sz w:val="24"/>
          <w:szCs w:val="24"/>
        </w:rPr>
        <w:t>Proposte per una didattica delle lingue classiche</w:t>
      </w:r>
    </w:p>
    <w:p w14:paraId="0644324D" w14:textId="77777777" w:rsidR="00DF6E38" w:rsidRDefault="00DF6E38" w:rsidP="00DF6E3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Silvia Rosati, </w:t>
      </w:r>
      <w:r>
        <w:rPr>
          <w:rFonts w:ascii="Garamond" w:hAnsi="Garamond"/>
          <w:sz w:val="24"/>
          <w:szCs w:val="24"/>
        </w:rPr>
        <w:t xml:space="preserve">“Quando la classe è capovolta”. </w:t>
      </w:r>
      <w:r>
        <w:rPr>
          <w:rFonts w:ascii="Garamond" w:hAnsi="Garamond"/>
          <w:i/>
          <w:sz w:val="24"/>
          <w:szCs w:val="24"/>
        </w:rPr>
        <w:t>Flipped classroom</w:t>
      </w:r>
    </w:p>
    <w:p w14:paraId="014A70D2" w14:textId="77777777" w:rsidR="00DF6E38" w:rsidRDefault="00DF6E38" w:rsidP="00DF6E38">
      <w:pPr>
        <w:spacing w:after="0" w:line="240" w:lineRule="auto"/>
        <w:ind w:left="720"/>
        <w:jc w:val="both"/>
        <w:rPr>
          <w:rFonts w:ascii="Garamond" w:hAnsi="Garamond"/>
          <w:sz w:val="24"/>
          <w:szCs w:val="24"/>
        </w:rPr>
      </w:pPr>
    </w:p>
    <w:p w14:paraId="1FD6C849" w14:textId="77777777" w:rsidR="00DF6E38" w:rsidRDefault="00DF6E38" w:rsidP="00DF6E3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smallCaps/>
          <w:sz w:val="24"/>
          <w:szCs w:val="24"/>
        </w:rPr>
        <w:t>Primi Passi</w:t>
      </w:r>
    </w:p>
    <w:p w14:paraId="0DCE6181" w14:textId="77777777" w:rsidR="00DF6E38" w:rsidRDefault="00DF6E38" w:rsidP="00DF6E3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Invito alla lettura dei classici</w:t>
      </w:r>
    </w:p>
    <w:p w14:paraId="417F4DB2" w14:textId="77777777" w:rsidR="00DF6E38" w:rsidRDefault="00DF6E38" w:rsidP="00DF6E38">
      <w:pPr>
        <w:pStyle w:val="Paragrafoelenco"/>
        <w:numPr>
          <w:ilvl w:val="2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Giusy Flavia Trombetta, </w:t>
      </w:r>
      <w:r>
        <w:rPr>
          <w:rFonts w:ascii="Garamond" w:hAnsi="Garamond"/>
          <w:sz w:val="24"/>
          <w:szCs w:val="24"/>
        </w:rPr>
        <w:t>Analisi delle Medee</w:t>
      </w:r>
    </w:p>
    <w:p w14:paraId="4BD46DDB" w14:textId="77777777" w:rsidR="00DF6E38" w:rsidRDefault="00DF6E38" w:rsidP="00DF6E38">
      <w:pPr>
        <w:pStyle w:val="Paragrafoelenco"/>
        <w:numPr>
          <w:ilvl w:val="2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Martina Delle Curti, </w:t>
      </w:r>
      <w:r>
        <w:rPr>
          <w:rFonts w:ascii="Garamond" w:hAnsi="Garamond"/>
          <w:sz w:val="24"/>
          <w:szCs w:val="24"/>
        </w:rPr>
        <w:t>La Medea di Seneca</w:t>
      </w:r>
    </w:p>
    <w:p w14:paraId="2F8757F5" w14:textId="77777777" w:rsidR="00DF6E38" w:rsidRDefault="00DF6E38" w:rsidP="00DF6E38">
      <w:pPr>
        <w:pStyle w:val="Paragrafoelenco"/>
        <w:numPr>
          <w:ilvl w:val="2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Francesca e Vincenza Pontillo, </w:t>
      </w:r>
      <w:r>
        <w:rPr>
          <w:rFonts w:ascii="Garamond" w:hAnsi="Garamond"/>
          <w:sz w:val="24"/>
          <w:szCs w:val="24"/>
        </w:rPr>
        <w:t>Analisi dell’Edipo</w:t>
      </w:r>
    </w:p>
    <w:p w14:paraId="76460CF8" w14:textId="77777777" w:rsidR="00DF6E38" w:rsidRDefault="00DF6E38" w:rsidP="00DF6E38">
      <w:pPr>
        <w:pStyle w:val="Paragrafoelenco"/>
        <w:numPr>
          <w:ilvl w:val="2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lastRenderedPageBreak/>
        <w:t xml:space="preserve">Mariarosaria Alberico, </w:t>
      </w:r>
      <w:r>
        <w:rPr>
          <w:rFonts w:ascii="Garamond" w:hAnsi="Garamond"/>
          <w:sz w:val="24"/>
          <w:szCs w:val="24"/>
        </w:rPr>
        <w:t xml:space="preserve">Edipo, l’accecamento e la </w:t>
      </w:r>
      <w:r>
        <w:rPr>
          <w:rFonts w:ascii="Garamond" w:hAnsi="Garamond"/>
          <w:i/>
          <w:sz w:val="24"/>
          <w:szCs w:val="24"/>
        </w:rPr>
        <w:t>poena cullei</w:t>
      </w:r>
    </w:p>
    <w:p w14:paraId="786C846B" w14:textId="77777777" w:rsidR="00DF6E38" w:rsidRDefault="00DF6E38" w:rsidP="00DF6E3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Alessia Ariemma, </w:t>
      </w:r>
      <w:r>
        <w:rPr>
          <w:rFonts w:ascii="Garamond" w:hAnsi="Garamond"/>
          <w:sz w:val="24"/>
          <w:szCs w:val="24"/>
        </w:rPr>
        <w:t>Spleen, la modernità della noia nichilista</w:t>
      </w:r>
    </w:p>
    <w:p w14:paraId="762106A9" w14:textId="77777777" w:rsidR="00DF6E38" w:rsidRDefault="00DF6E38" w:rsidP="00DF6E3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Maria Colella, </w:t>
      </w:r>
      <w:r>
        <w:rPr>
          <w:rFonts w:ascii="Garamond" w:hAnsi="Garamond"/>
          <w:sz w:val="24"/>
          <w:szCs w:val="24"/>
        </w:rPr>
        <w:t>Il dott. Machiavelli e il suo assistente Guicciardini ne “Come creare il perfetto principe”</w:t>
      </w:r>
    </w:p>
    <w:p w14:paraId="6C098318" w14:textId="77777777" w:rsidR="00DF6E38" w:rsidRDefault="00DF6E38" w:rsidP="00DF6E3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Laura Di Dio, </w:t>
      </w:r>
      <w:r>
        <w:rPr>
          <w:rFonts w:ascii="Garamond" w:hAnsi="Garamond"/>
          <w:sz w:val="24"/>
          <w:szCs w:val="24"/>
        </w:rPr>
        <w:t>L’incantesimo di Simeta</w:t>
      </w:r>
    </w:p>
    <w:p w14:paraId="43F719BE" w14:textId="77777777" w:rsidR="00DF6E38" w:rsidRDefault="00DF6E38" w:rsidP="00DF6E3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Claudio Iodice, </w:t>
      </w:r>
      <w:r>
        <w:rPr>
          <w:rFonts w:ascii="Garamond" w:hAnsi="Garamond"/>
          <w:sz w:val="24"/>
          <w:szCs w:val="24"/>
        </w:rPr>
        <w:t>Il Nuovo Inferno di Dante. Canto vigesimo primo</w:t>
      </w:r>
    </w:p>
    <w:p w14:paraId="79A368C2" w14:textId="77777777" w:rsidR="00DF6E38" w:rsidRDefault="00DF6E38" w:rsidP="00DF6E3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Gelsomina Bollito, </w:t>
      </w:r>
      <w:r>
        <w:rPr>
          <w:rFonts w:ascii="Garamond" w:hAnsi="Garamond"/>
          <w:sz w:val="24"/>
          <w:szCs w:val="24"/>
        </w:rPr>
        <w:t>Il paradosso: appunti su un genere letterario</w:t>
      </w:r>
    </w:p>
    <w:p w14:paraId="0CF6D969" w14:textId="77777777" w:rsidR="00DF6E38" w:rsidRDefault="00DF6E38" w:rsidP="00DF6E3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Jessica Leone, </w:t>
      </w:r>
      <w:r>
        <w:rPr>
          <w:rFonts w:ascii="Garamond" w:hAnsi="Garamond"/>
          <w:sz w:val="24"/>
          <w:szCs w:val="24"/>
        </w:rPr>
        <w:t>L’intellettuale e il potere: spunti di riflessione</w:t>
      </w:r>
    </w:p>
    <w:p w14:paraId="74FF393A" w14:textId="77777777" w:rsidR="00DF6E38" w:rsidRDefault="00DF6E38" w:rsidP="00DF6E3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Teresa Gravante, </w:t>
      </w:r>
      <w:r>
        <w:rPr>
          <w:rFonts w:ascii="Garamond" w:hAnsi="Garamond"/>
          <w:sz w:val="24"/>
          <w:szCs w:val="24"/>
        </w:rPr>
        <w:t>Il destino: una forza sovrannaturale o razionalmente comprensibile?</w:t>
      </w:r>
    </w:p>
    <w:p w14:paraId="7E436D16" w14:textId="77777777" w:rsidR="00C75C9C" w:rsidRDefault="00C75C9C"/>
    <w:p w14:paraId="7BBCF17B" w14:textId="77777777" w:rsidR="00C75C9C" w:rsidRPr="004757EA" w:rsidRDefault="00C75C9C" w:rsidP="00C75C9C">
      <w:pPr>
        <w:jc w:val="center"/>
        <w:rPr>
          <w:rFonts w:ascii="Garamond" w:hAnsi="Garamond"/>
          <w:b/>
        </w:rPr>
      </w:pPr>
      <w:r w:rsidRPr="004757EA">
        <w:rPr>
          <w:rFonts w:ascii="Garamond" w:hAnsi="Garamond"/>
          <w:b/>
        </w:rPr>
        <w:t>rivistamosaicoquercia@virgilio.it</w:t>
      </w:r>
    </w:p>
    <w:p w14:paraId="1A88EBB4" w14:textId="77777777" w:rsidR="00C75C9C" w:rsidRDefault="00C75C9C" w:rsidP="00C75C9C">
      <w:pPr>
        <w:jc w:val="center"/>
      </w:pPr>
    </w:p>
    <w:sectPr w:rsidR="00C75C9C" w:rsidSect="00C064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9D15B4"/>
    <w:multiLevelType w:val="hybridMultilevel"/>
    <w:tmpl w:val="5C5A7D8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AB06DB"/>
    <w:multiLevelType w:val="hybridMultilevel"/>
    <w:tmpl w:val="6BCE5B30"/>
    <w:lvl w:ilvl="0" w:tplc="3A30D222">
      <w:start w:val="5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305D6C"/>
    <w:multiLevelType w:val="hybridMultilevel"/>
    <w:tmpl w:val="D2AA6F56"/>
    <w:lvl w:ilvl="0" w:tplc="8A8459C8">
      <w:start w:val="7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3">
      <w:start w:val="1"/>
      <w:numFmt w:val="upp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91618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4730078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1216392">
    <w:abstractNumId w:val="2"/>
  </w:num>
  <w:num w:numId="4" w16cid:durableId="695423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E38"/>
    <w:rsid w:val="00002674"/>
    <w:rsid w:val="00003A54"/>
    <w:rsid w:val="000876A8"/>
    <w:rsid w:val="00154BBC"/>
    <w:rsid w:val="00296D35"/>
    <w:rsid w:val="004757EA"/>
    <w:rsid w:val="00475F19"/>
    <w:rsid w:val="005668DF"/>
    <w:rsid w:val="007431C5"/>
    <w:rsid w:val="009852BE"/>
    <w:rsid w:val="00A134AB"/>
    <w:rsid w:val="00BC7091"/>
    <w:rsid w:val="00C064B0"/>
    <w:rsid w:val="00C75C9C"/>
    <w:rsid w:val="00C76FA5"/>
    <w:rsid w:val="00DB3B42"/>
    <w:rsid w:val="00DF1062"/>
    <w:rsid w:val="00D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A3DBC"/>
  <w15:docId w15:val="{4D26C2ED-2469-4111-9A60-C2710EA6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6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6E3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75C9C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1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1062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8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E8B7E-EB48-406D-B5C6-279F5E8E7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Ice TeaM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UWP</dc:creator>
  <cp:keywords/>
  <dc:description/>
  <cp:lastModifiedBy>Gianmattia Coppola</cp:lastModifiedBy>
  <cp:revision>2</cp:revision>
  <dcterms:created xsi:type="dcterms:W3CDTF">2023-12-09T14:43:00Z</dcterms:created>
  <dcterms:modified xsi:type="dcterms:W3CDTF">2023-12-09T14:43:00Z</dcterms:modified>
</cp:coreProperties>
</file>